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FB" w:rsidRPr="00210227" w:rsidRDefault="00D706FB" w:rsidP="001B3FE5">
      <w:pPr>
        <w:rPr>
          <w:b/>
          <w:sz w:val="36"/>
          <w:szCs w:val="36"/>
          <w:lang w:val="sk-SK"/>
        </w:rPr>
      </w:pPr>
    </w:p>
    <w:p w:rsidR="00D706FB" w:rsidRDefault="00D706FB" w:rsidP="001B3FE5">
      <w:pPr>
        <w:rPr>
          <w:b/>
          <w:sz w:val="36"/>
          <w:szCs w:val="36"/>
          <w:lang w:val="sk-SK"/>
        </w:rPr>
      </w:pPr>
    </w:p>
    <w:p w:rsidR="00D71CEB" w:rsidRPr="00210227" w:rsidRDefault="00D71CEB" w:rsidP="001B3FE5">
      <w:pPr>
        <w:rPr>
          <w:b/>
          <w:sz w:val="36"/>
          <w:szCs w:val="36"/>
          <w:lang w:val="sk-SK"/>
        </w:rPr>
      </w:pPr>
    </w:p>
    <w:p w:rsidR="001B3FE5" w:rsidRPr="00210227" w:rsidRDefault="001B3FE5" w:rsidP="001B3FE5">
      <w:pPr>
        <w:rPr>
          <w:b/>
          <w:sz w:val="36"/>
          <w:szCs w:val="36"/>
          <w:lang w:val="sk-SK"/>
        </w:rPr>
      </w:pPr>
      <w:r w:rsidRPr="00210227">
        <w:rPr>
          <w:b/>
          <w:sz w:val="36"/>
          <w:szCs w:val="36"/>
          <w:lang w:val="sk-SK"/>
        </w:rPr>
        <w:t>Stredné odborné školy musia popracovať na svojom imidži. Zamestnávatelia ich stále dostatočne nepoznajú</w:t>
      </w:r>
    </w:p>
    <w:p w:rsidR="001B3FE5" w:rsidRPr="00210227" w:rsidRDefault="001B3FE5" w:rsidP="001B3FE5">
      <w:pPr>
        <w:rPr>
          <w:lang w:val="sk-SK"/>
        </w:rPr>
      </w:pPr>
    </w:p>
    <w:p w:rsidR="001B3FE5" w:rsidRPr="00210227" w:rsidRDefault="001B3FE5" w:rsidP="001B3FE5">
      <w:pPr>
        <w:rPr>
          <w:lang w:val="sk-SK"/>
        </w:rPr>
      </w:pPr>
    </w:p>
    <w:p w:rsidR="00D706FB" w:rsidRPr="00210227" w:rsidRDefault="00D706FB" w:rsidP="001B3FE5">
      <w:pPr>
        <w:rPr>
          <w:lang w:val="sk-SK"/>
        </w:rPr>
      </w:pPr>
    </w:p>
    <w:p w:rsidR="001B3FE5" w:rsidRPr="00210227" w:rsidRDefault="001B3FE5" w:rsidP="001B3FE5">
      <w:pPr>
        <w:rPr>
          <w:lang w:val="sk-SK"/>
        </w:rPr>
      </w:pPr>
      <w:r w:rsidRPr="00210227">
        <w:rPr>
          <w:lang w:val="sk-SK"/>
        </w:rPr>
        <w:t>Tlač</w:t>
      </w:r>
      <w:r w:rsidR="003A5679" w:rsidRPr="00210227">
        <w:rPr>
          <w:lang w:val="sk-SK"/>
        </w:rPr>
        <w:t>ová správa, Bratislava 16.3.2016</w:t>
      </w:r>
    </w:p>
    <w:p w:rsidR="001B3FE5" w:rsidRPr="00210227" w:rsidRDefault="001B3FE5" w:rsidP="001B3FE5">
      <w:pPr>
        <w:rPr>
          <w:lang w:val="sk-SK"/>
        </w:rPr>
      </w:pPr>
    </w:p>
    <w:p w:rsidR="00D706FB" w:rsidRPr="00210227" w:rsidRDefault="00D706FB" w:rsidP="001B3FE5">
      <w:pPr>
        <w:rPr>
          <w:lang w:val="sk-SK"/>
        </w:rPr>
      </w:pPr>
    </w:p>
    <w:p w:rsidR="00D706FB" w:rsidRPr="00210227" w:rsidRDefault="00D706FB" w:rsidP="001B3FE5">
      <w:pPr>
        <w:rPr>
          <w:lang w:val="sk-SK"/>
        </w:rPr>
      </w:pPr>
    </w:p>
    <w:p w:rsidR="001B3FE5" w:rsidRPr="00210227" w:rsidRDefault="001B3FE5" w:rsidP="001B3FE5">
      <w:pPr>
        <w:rPr>
          <w:lang w:val="sk-SK"/>
        </w:rPr>
      </w:pPr>
      <w:r w:rsidRPr="00210227">
        <w:rPr>
          <w:lang w:val="sk-SK"/>
        </w:rPr>
        <w:t>Stredné odborné školy musia začať intenzívne</w:t>
      </w:r>
      <w:r w:rsidR="007A2893">
        <w:rPr>
          <w:lang w:val="sk-SK"/>
        </w:rPr>
        <w:t xml:space="preserve"> pracovať na svojom imidži. Z</w:t>
      </w:r>
      <w:r w:rsidRPr="00210227">
        <w:rPr>
          <w:lang w:val="sk-SK"/>
        </w:rPr>
        <w:t xml:space="preserve">nalosť </w:t>
      </w:r>
      <w:r w:rsidR="00D862E4">
        <w:rPr>
          <w:lang w:val="sk-SK"/>
        </w:rPr>
        <w:t xml:space="preserve">školy </w:t>
      </w:r>
      <w:r w:rsidRPr="00210227">
        <w:rPr>
          <w:lang w:val="sk-SK"/>
        </w:rPr>
        <w:t xml:space="preserve">u potenciálnych zamestnávateľov </w:t>
      </w:r>
      <w:r w:rsidR="007A2893">
        <w:rPr>
          <w:lang w:val="sk-SK"/>
        </w:rPr>
        <w:t xml:space="preserve">ich </w:t>
      </w:r>
      <w:r w:rsidRPr="00210227">
        <w:rPr>
          <w:lang w:val="sk-SK"/>
        </w:rPr>
        <w:t xml:space="preserve">absolventov je veľmi nízka. </w:t>
      </w:r>
      <w:proofErr w:type="spellStart"/>
      <w:r w:rsidRPr="00210227">
        <w:rPr>
          <w:lang w:val="sk-SK"/>
        </w:rPr>
        <w:t>Rekordmankou</w:t>
      </w:r>
      <w:proofErr w:type="spellEnd"/>
      <w:r w:rsidRPr="00210227">
        <w:rPr>
          <w:lang w:val="sk-SK"/>
        </w:rPr>
        <w:t xml:space="preserve"> bola Hotel</w:t>
      </w:r>
      <w:r w:rsidRPr="00210227">
        <w:rPr>
          <w:lang w:val="sk-SK"/>
        </w:rPr>
        <w:t>o</w:t>
      </w:r>
      <w:r w:rsidRPr="00210227">
        <w:rPr>
          <w:lang w:val="sk-SK"/>
        </w:rPr>
        <w:t xml:space="preserve">vá akadémia </w:t>
      </w:r>
      <w:proofErr w:type="spellStart"/>
      <w:r w:rsidRPr="00210227">
        <w:rPr>
          <w:lang w:val="sk-SK"/>
        </w:rPr>
        <w:t>Mikovíniho</w:t>
      </w:r>
      <w:proofErr w:type="spellEnd"/>
      <w:r w:rsidRPr="00210227">
        <w:rPr>
          <w:lang w:val="sk-SK"/>
        </w:rPr>
        <w:t xml:space="preserve"> v Bratislave s necelými 29 percentami zamestnávateľov</w:t>
      </w:r>
      <w:r w:rsidR="007A2893">
        <w:rPr>
          <w:lang w:val="sk-SK"/>
        </w:rPr>
        <w:t xml:space="preserve"> </w:t>
      </w:r>
      <w:r w:rsidR="00D862E4">
        <w:rPr>
          <w:lang w:val="sk-SK"/>
        </w:rPr>
        <w:t>z</w:t>
      </w:r>
      <w:r w:rsidR="007A2893">
        <w:rPr>
          <w:lang w:val="sk-SK"/>
        </w:rPr>
        <w:t> jej rezort</w:t>
      </w:r>
      <w:r w:rsidR="00D862E4">
        <w:rPr>
          <w:lang w:val="sk-SK"/>
        </w:rPr>
        <w:t>u a jej kraja</w:t>
      </w:r>
      <w:r w:rsidRPr="00210227">
        <w:rPr>
          <w:lang w:val="sk-SK"/>
        </w:rPr>
        <w:t>, ktorí mali o nej povedomie. Z </w:t>
      </w:r>
      <w:proofErr w:type="spellStart"/>
      <w:r w:rsidRPr="00210227">
        <w:rPr>
          <w:lang w:val="sk-SK"/>
        </w:rPr>
        <w:t>mimobratislavs</w:t>
      </w:r>
      <w:r w:rsidR="007A2893">
        <w:rPr>
          <w:lang w:val="sk-SK"/>
        </w:rPr>
        <w:t>kých</w:t>
      </w:r>
      <w:proofErr w:type="spellEnd"/>
      <w:r w:rsidR="007A2893">
        <w:rPr>
          <w:lang w:val="sk-SK"/>
        </w:rPr>
        <w:t xml:space="preserve"> škôl bodovala SOŠ Štúrova z Dubnice nad V</w:t>
      </w:r>
      <w:r w:rsidRPr="00210227">
        <w:rPr>
          <w:lang w:val="sk-SK"/>
        </w:rPr>
        <w:t>áhom s necelými 18 percentami</w:t>
      </w:r>
      <w:r w:rsidR="004D11FA">
        <w:rPr>
          <w:lang w:val="sk-SK"/>
        </w:rPr>
        <w:t xml:space="preserve"> v danom kraji a rezorte</w:t>
      </w:r>
      <w:r w:rsidRPr="00210227">
        <w:rPr>
          <w:lang w:val="sk-SK"/>
        </w:rPr>
        <w:t>. Popredné priečky rebríčku pritom obsadzovali školy, ktorá dosiahli spontánnu znalosť okolo 10%.</w:t>
      </w:r>
    </w:p>
    <w:p w:rsidR="00D706FB" w:rsidRPr="00210227" w:rsidRDefault="00D706FB" w:rsidP="001B3FE5">
      <w:pPr>
        <w:rPr>
          <w:lang w:val="sk-SK"/>
        </w:rPr>
      </w:pPr>
    </w:p>
    <w:p w:rsidR="001B3FE5" w:rsidRPr="00210227" w:rsidRDefault="001B3FE5" w:rsidP="001B3FE5">
      <w:pPr>
        <w:rPr>
          <w:lang w:val="sk-SK"/>
        </w:rPr>
      </w:pPr>
    </w:p>
    <w:p w:rsidR="001B3FE5" w:rsidRPr="00210227" w:rsidRDefault="001B3FE5" w:rsidP="001B3FE5">
      <w:pPr>
        <w:rPr>
          <w:lang w:val="sk-SK"/>
        </w:rPr>
      </w:pPr>
      <w:r w:rsidRPr="00210227">
        <w:rPr>
          <w:lang w:val="sk-SK"/>
        </w:rPr>
        <w:t>„Stredné odborné školy si cielene nebudujú imidž u zamestnávateľov, pretože to pravdepodo</w:t>
      </w:r>
      <w:r w:rsidRPr="00210227">
        <w:rPr>
          <w:lang w:val="sk-SK"/>
        </w:rPr>
        <w:t>b</w:t>
      </w:r>
      <w:r w:rsidRPr="00210227">
        <w:rPr>
          <w:lang w:val="sk-SK"/>
        </w:rPr>
        <w:t>ne považujú za zbytočné. Nie je to však tak. Lepšia znalosť u zamestnávateľa pomôže lepšiemu prepojeniu s praxou a tým zvýšenou uplatniteľnosťou absolventov a samozrejme to školu z</w:t>
      </w:r>
      <w:r w:rsidRPr="00210227">
        <w:rPr>
          <w:lang w:val="sk-SK"/>
        </w:rPr>
        <w:t>a</w:t>
      </w:r>
      <w:r w:rsidRPr="00210227">
        <w:rPr>
          <w:lang w:val="sk-SK"/>
        </w:rPr>
        <w:t>traktívni,“ vysvetľuje Marek Bezák, riaditeľ agentúry mediamedia, ktorá sa na výskume p</w:t>
      </w:r>
      <w:r w:rsidRPr="00210227">
        <w:rPr>
          <w:lang w:val="sk-SK"/>
        </w:rPr>
        <w:t>o</w:t>
      </w:r>
      <w:r w:rsidRPr="00210227">
        <w:rPr>
          <w:lang w:val="sk-SK"/>
        </w:rPr>
        <w:t xml:space="preserve">dieľala. „Pasívny prístup škôl vidíme aj v tom, že pri </w:t>
      </w:r>
      <w:r w:rsidR="007A2893">
        <w:rPr>
          <w:lang w:val="sk-SK"/>
        </w:rPr>
        <w:t xml:space="preserve">meraní tzv. </w:t>
      </w:r>
      <w:r w:rsidRPr="00210227">
        <w:rPr>
          <w:lang w:val="sk-SK"/>
        </w:rPr>
        <w:t>podporenej znalosti</w:t>
      </w:r>
      <w:r w:rsidR="007A2893">
        <w:rPr>
          <w:lang w:val="sk-SK"/>
        </w:rPr>
        <w:t xml:space="preserve"> školy (</w:t>
      </w:r>
      <w:r w:rsidRPr="00210227">
        <w:rPr>
          <w:lang w:val="sk-SK"/>
        </w:rPr>
        <w:t xml:space="preserve">to znamená, keď sme zamestnávateľom dávali </w:t>
      </w:r>
      <w:r w:rsidR="007A2893">
        <w:rPr>
          <w:lang w:val="sk-SK"/>
        </w:rPr>
        <w:t>ako pomôcku názov školy)</w:t>
      </w:r>
      <w:r w:rsidRPr="00210227">
        <w:rPr>
          <w:lang w:val="sk-SK"/>
        </w:rPr>
        <w:t xml:space="preserve">, na mnohé SOŠ si </w:t>
      </w:r>
      <w:r w:rsidR="007A2893">
        <w:rPr>
          <w:lang w:val="sk-SK"/>
        </w:rPr>
        <w:t>n</w:t>
      </w:r>
      <w:r w:rsidR="007A2893">
        <w:rPr>
          <w:lang w:val="sk-SK"/>
        </w:rPr>
        <w:t>á</w:t>
      </w:r>
      <w:r w:rsidR="007A2893">
        <w:rPr>
          <w:lang w:val="sk-SK"/>
        </w:rPr>
        <w:t xml:space="preserve">sledne spomenuli. Takto </w:t>
      </w:r>
      <w:r w:rsidRPr="00210227">
        <w:rPr>
          <w:lang w:val="sk-SK"/>
        </w:rPr>
        <w:t>sme  našli minimálne dve SOŠ, ktoré zamestnávatelia p</w:t>
      </w:r>
      <w:r w:rsidR="007A2893">
        <w:rPr>
          <w:lang w:val="sk-SK"/>
        </w:rPr>
        <w:t>o</w:t>
      </w:r>
      <w:r w:rsidRPr="00210227">
        <w:rPr>
          <w:lang w:val="sk-SK"/>
        </w:rPr>
        <w:t>znali na 100%,“ súhlasí a dopĺňa Václav Hřích, riaditeľ agentúry AKO, ktorá výskum realizovala.</w:t>
      </w:r>
    </w:p>
    <w:p w:rsidR="001B3FE5" w:rsidRPr="00210227" w:rsidRDefault="001B3FE5" w:rsidP="001B3FE5">
      <w:pPr>
        <w:rPr>
          <w:lang w:val="sk-SK"/>
        </w:rPr>
      </w:pPr>
    </w:p>
    <w:p w:rsidR="001B3FE5" w:rsidRPr="00210227" w:rsidRDefault="001B3FE5" w:rsidP="001B3FE5">
      <w:pPr>
        <w:rPr>
          <w:lang w:val="sk-SK"/>
        </w:rPr>
      </w:pPr>
      <w:r w:rsidRPr="00210227">
        <w:rPr>
          <w:lang w:val="sk-SK"/>
        </w:rPr>
        <w:t>Výskum sa nezameriaval iba na znalosť jednotlivých stredných škôl, ale najmä na vnímanie ich kvality očami zamestnávateľov. Vďaka širokej vzorke 2000 zapojených firiem sme dokázali vytvoriť relatívne presný rebríček „kvali</w:t>
      </w:r>
      <w:r w:rsidR="007A2893">
        <w:rPr>
          <w:lang w:val="sk-SK"/>
        </w:rPr>
        <w:t xml:space="preserve">ty“ SOŠ v jednotlivých krajoch </w:t>
      </w:r>
      <w:r w:rsidRPr="00210227">
        <w:rPr>
          <w:lang w:val="sk-SK"/>
        </w:rPr>
        <w:t xml:space="preserve"> očami zamestnávat</w:t>
      </w:r>
      <w:r w:rsidRPr="00210227">
        <w:rPr>
          <w:lang w:val="sk-SK"/>
        </w:rPr>
        <w:t>e</w:t>
      </w:r>
      <w:r w:rsidRPr="00210227">
        <w:rPr>
          <w:lang w:val="sk-SK"/>
        </w:rPr>
        <w:t xml:space="preserve">ľov. „Bolo by zbytočné vytvárať celoslovenský rebríček, keďže </w:t>
      </w:r>
      <w:r w:rsidR="007A2893">
        <w:rPr>
          <w:lang w:val="sk-SK"/>
        </w:rPr>
        <w:t xml:space="preserve">sa ukázalo, že </w:t>
      </w:r>
      <w:r w:rsidRPr="00210227">
        <w:rPr>
          <w:lang w:val="sk-SK"/>
        </w:rPr>
        <w:t>len málo z</w:t>
      </w:r>
      <w:r w:rsidRPr="00210227">
        <w:rPr>
          <w:lang w:val="sk-SK"/>
        </w:rPr>
        <w:t>a</w:t>
      </w:r>
      <w:r w:rsidRPr="00210227">
        <w:rPr>
          <w:lang w:val="sk-SK"/>
        </w:rPr>
        <w:t>mestnávateľov sa zaujíma o šk</w:t>
      </w:r>
      <w:r w:rsidR="007A2893">
        <w:rPr>
          <w:lang w:val="sk-SK"/>
        </w:rPr>
        <w:t>oly mimo svojho okresu či kraja</w:t>
      </w:r>
      <w:r w:rsidRPr="00210227">
        <w:rPr>
          <w:lang w:val="sk-SK"/>
        </w:rPr>
        <w:t>. Výsledky by tak boli nepresné. Takto odzrkadľujú nálady v danom regióne,“ vysvetľuje Hřích. Podľa neho môžu byť v danom kraji aj kvalitnejšie školy, no tým, že sa málo „predávajú“</w:t>
      </w:r>
      <w:r w:rsidR="007A2893">
        <w:rPr>
          <w:lang w:val="sk-SK"/>
        </w:rPr>
        <w:t xml:space="preserve">, </w:t>
      </w:r>
      <w:r w:rsidRPr="00210227">
        <w:rPr>
          <w:lang w:val="sk-SK"/>
        </w:rPr>
        <w:t xml:space="preserve"> si poškodzujú svoj imidž. „Nie vždy platí rovnica </w:t>
      </w:r>
      <w:r w:rsidR="0021093A" w:rsidRPr="00210227">
        <w:rPr>
          <w:lang w:val="sk-SK"/>
        </w:rPr>
        <w:t xml:space="preserve">najlepšie </w:t>
      </w:r>
      <w:r w:rsidR="0021093A">
        <w:rPr>
          <w:lang w:val="sk-SK"/>
        </w:rPr>
        <w:t>= najznámejšia, a naopak.</w:t>
      </w:r>
      <w:r w:rsidRPr="00210227">
        <w:rPr>
          <w:lang w:val="sk-SK"/>
        </w:rPr>
        <w:t xml:space="preserve"> Ale rovnako ako pri akomkoľvek inom tovare či službe, ak o vás zákazník (žiak, či zamestnávateľ) nevie, tak vás nemôže ani vyskúšať a ani hodnotiť,“ dopĺňa Marek Bezák. Podľa neho by si školy mali uvedomiť, že v dnešnom prostredí je rovnako dôležité snažiť sa komunikovať svoje úspechy a najmä úspechy absolve</w:t>
      </w:r>
      <w:r w:rsidRPr="00210227">
        <w:rPr>
          <w:lang w:val="sk-SK"/>
        </w:rPr>
        <w:t>n</w:t>
      </w:r>
      <w:r w:rsidRPr="00210227">
        <w:rPr>
          <w:lang w:val="sk-SK"/>
        </w:rPr>
        <w:t>tov.</w:t>
      </w:r>
    </w:p>
    <w:p w:rsidR="001B3FE5" w:rsidRPr="00210227" w:rsidRDefault="001B3FE5" w:rsidP="001B3FE5">
      <w:pPr>
        <w:rPr>
          <w:lang w:val="sk-SK"/>
        </w:rPr>
      </w:pPr>
    </w:p>
    <w:p w:rsidR="00D706FB" w:rsidRPr="00210227" w:rsidRDefault="00D706FB" w:rsidP="001B3FE5">
      <w:pPr>
        <w:rPr>
          <w:lang w:val="sk-SK"/>
        </w:rPr>
      </w:pPr>
    </w:p>
    <w:p w:rsidR="001B3FE5" w:rsidRPr="00210227" w:rsidRDefault="001B3FE5" w:rsidP="001B3FE5">
      <w:pPr>
        <w:rPr>
          <w:lang w:val="sk-SK"/>
        </w:rPr>
      </w:pPr>
      <w:r w:rsidRPr="00210227">
        <w:rPr>
          <w:lang w:val="sk-SK"/>
        </w:rPr>
        <w:lastRenderedPageBreak/>
        <w:t xml:space="preserve">Pre vytvorenie rebríčka </w:t>
      </w:r>
      <w:r w:rsidR="0021093A">
        <w:rPr>
          <w:lang w:val="sk-SK"/>
        </w:rPr>
        <w:t xml:space="preserve">kvality SOŠ </w:t>
      </w:r>
      <w:r w:rsidRPr="00210227">
        <w:rPr>
          <w:lang w:val="sk-SK"/>
        </w:rPr>
        <w:t>bol vytvorený vzorec, ktorý bral do úvahy až 14 hodnot</w:t>
      </w:r>
      <w:r w:rsidRPr="00210227">
        <w:rPr>
          <w:lang w:val="sk-SK"/>
        </w:rPr>
        <w:t>e</w:t>
      </w:r>
      <w:r w:rsidRPr="00210227">
        <w:rPr>
          <w:lang w:val="sk-SK"/>
        </w:rPr>
        <w:t>ných parametrov podľa rôznej váhy, aby bola zabezpečená čo najväčšia objektivita a presnosť. Výsledky za jednotlivé kraje sú takéto:</w:t>
      </w:r>
    </w:p>
    <w:p w:rsidR="001B3FE5" w:rsidRPr="00210227" w:rsidRDefault="001B3FE5" w:rsidP="001B3FE5">
      <w:pPr>
        <w:rPr>
          <w:lang w:val="sk-SK"/>
        </w:rPr>
      </w:pPr>
    </w:p>
    <w:p w:rsidR="001B3FE5" w:rsidRPr="00210227" w:rsidRDefault="001B3FE5" w:rsidP="001B3FE5">
      <w:pPr>
        <w:rPr>
          <w:lang w:val="sk-SK"/>
        </w:rPr>
      </w:pPr>
      <w:r w:rsidRPr="00210227">
        <w:rPr>
          <w:lang w:val="sk-SK"/>
        </w:rPr>
        <w:t>Bratislavský kraj</w:t>
      </w:r>
    </w:p>
    <w:p w:rsidR="009A2A77" w:rsidRPr="00210227" w:rsidRDefault="009A2A77" w:rsidP="001B3FE5">
      <w:pPr>
        <w:rPr>
          <w:lang w:val="sk-SK"/>
        </w:rPr>
      </w:pPr>
    </w:p>
    <w:p w:rsidR="001B3FE5" w:rsidRPr="00210227" w:rsidRDefault="001B3FE5" w:rsidP="001B3FE5">
      <w:pPr>
        <w:rPr>
          <w:lang w:val="sk-SK"/>
        </w:rPr>
      </w:pPr>
      <w:r w:rsidRPr="00210227">
        <w:rPr>
          <w:noProof/>
          <w:lang w:val="sk-SK" w:eastAsia="sk-SK"/>
        </w:rPr>
        <w:drawing>
          <wp:inline distT="0" distB="0" distL="0" distR="0" wp14:anchorId="5AD2FD2B" wp14:editId="573D1496">
            <wp:extent cx="5850890" cy="1405806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40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6FB" w:rsidRPr="00210227" w:rsidRDefault="00D706FB" w:rsidP="001B3FE5">
      <w:pPr>
        <w:rPr>
          <w:lang w:val="sk-SK"/>
        </w:rPr>
      </w:pPr>
    </w:p>
    <w:p w:rsidR="00D706FB" w:rsidRPr="00210227" w:rsidRDefault="00D706FB" w:rsidP="001B3FE5">
      <w:pPr>
        <w:rPr>
          <w:lang w:val="sk-SK"/>
        </w:rPr>
      </w:pPr>
      <w:r w:rsidRPr="00210227">
        <w:rPr>
          <w:lang w:val="sk-SK"/>
        </w:rPr>
        <w:t>Banskobystrický kraj</w:t>
      </w:r>
    </w:p>
    <w:p w:rsidR="00D706FB" w:rsidRPr="00210227" w:rsidRDefault="00D706FB" w:rsidP="001B3FE5">
      <w:pPr>
        <w:rPr>
          <w:lang w:val="sk-SK"/>
        </w:rPr>
      </w:pPr>
    </w:p>
    <w:p w:rsidR="00D706FB" w:rsidRPr="00210227" w:rsidRDefault="00D706FB" w:rsidP="001B3FE5">
      <w:pPr>
        <w:rPr>
          <w:lang w:val="sk-SK"/>
        </w:rPr>
      </w:pPr>
      <w:r w:rsidRPr="00210227">
        <w:rPr>
          <w:noProof/>
          <w:lang w:val="sk-SK" w:eastAsia="sk-SK"/>
        </w:rPr>
        <w:drawing>
          <wp:inline distT="0" distB="0" distL="0" distR="0" wp14:anchorId="118F8D88" wp14:editId="0DDE0535">
            <wp:extent cx="5850890" cy="1290729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29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FE5" w:rsidRPr="00210227" w:rsidRDefault="001B3FE5" w:rsidP="001B3FE5">
      <w:pPr>
        <w:rPr>
          <w:lang w:val="sk-SK"/>
        </w:rPr>
      </w:pPr>
    </w:p>
    <w:p w:rsidR="00D706FB" w:rsidRPr="00210227" w:rsidRDefault="00D706FB" w:rsidP="001B3FE5">
      <w:pPr>
        <w:rPr>
          <w:lang w:val="sk-SK"/>
        </w:rPr>
      </w:pPr>
      <w:proofErr w:type="spellStart"/>
      <w:r w:rsidRPr="00210227">
        <w:rPr>
          <w:lang w:val="sk-SK"/>
        </w:rPr>
        <w:t>Košícký</w:t>
      </w:r>
      <w:proofErr w:type="spellEnd"/>
      <w:r w:rsidRPr="00210227">
        <w:rPr>
          <w:lang w:val="sk-SK"/>
        </w:rPr>
        <w:t xml:space="preserve"> kraj</w:t>
      </w:r>
    </w:p>
    <w:p w:rsidR="00D706FB" w:rsidRPr="00210227" w:rsidRDefault="00D706FB" w:rsidP="001B3FE5">
      <w:pPr>
        <w:rPr>
          <w:lang w:val="sk-SK"/>
        </w:rPr>
      </w:pPr>
    </w:p>
    <w:p w:rsidR="00D706FB" w:rsidRPr="00210227" w:rsidRDefault="00D706FB" w:rsidP="001B3FE5">
      <w:pPr>
        <w:rPr>
          <w:lang w:val="sk-SK"/>
        </w:rPr>
      </w:pPr>
      <w:r w:rsidRPr="00210227">
        <w:rPr>
          <w:noProof/>
          <w:lang w:val="sk-SK" w:eastAsia="sk-SK"/>
        </w:rPr>
        <w:drawing>
          <wp:inline distT="0" distB="0" distL="0" distR="0" wp14:anchorId="1F51A3B9" wp14:editId="5E1BDC9E">
            <wp:extent cx="5850890" cy="1260249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26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6FB" w:rsidRPr="00210227" w:rsidRDefault="00D706FB" w:rsidP="001B3FE5">
      <w:pPr>
        <w:rPr>
          <w:lang w:val="sk-SK"/>
        </w:rPr>
      </w:pPr>
    </w:p>
    <w:p w:rsidR="00D706FB" w:rsidRPr="00210227" w:rsidRDefault="00D706FB" w:rsidP="001B3FE5">
      <w:pPr>
        <w:rPr>
          <w:lang w:val="sk-SK"/>
        </w:rPr>
      </w:pPr>
      <w:r w:rsidRPr="00210227">
        <w:rPr>
          <w:lang w:val="sk-SK"/>
        </w:rPr>
        <w:t>Nitriansky kraj</w:t>
      </w:r>
    </w:p>
    <w:p w:rsidR="00D706FB" w:rsidRPr="00210227" w:rsidRDefault="00D706FB" w:rsidP="001B3FE5">
      <w:pPr>
        <w:rPr>
          <w:lang w:val="sk-SK"/>
        </w:rPr>
      </w:pPr>
    </w:p>
    <w:p w:rsidR="00D706FB" w:rsidRPr="00210227" w:rsidRDefault="00D706FB" w:rsidP="001B3FE5">
      <w:pPr>
        <w:rPr>
          <w:lang w:val="sk-SK"/>
        </w:rPr>
      </w:pPr>
      <w:r w:rsidRPr="00210227">
        <w:rPr>
          <w:noProof/>
          <w:lang w:val="sk-SK" w:eastAsia="sk-SK"/>
        </w:rPr>
        <w:drawing>
          <wp:inline distT="0" distB="0" distL="0" distR="0" wp14:anchorId="06E02F43" wp14:editId="16C8CA76">
            <wp:extent cx="5750712" cy="1381125"/>
            <wp:effectExtent l="0" t="0" r="254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6323" cy="138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6FB" w:rsidRPr="00210227" w:rsidRDefault="00D706FB" w:rsidP="001B3FE5">
      <w:pPr>
        <w:rPr>
          <w:lang w:val="sk-SK"/>
        </w:rPr>
      </w:pPr>
      <w:r w:rsidRPr="00210227">
        <w:rPr>
          <w:lang w:val="sk-SK"/>
        </w:rPr>
        <w:lastRenderedPageBreak/>
        <w:t>Prešovský kraj</w:t>
      </w:r>
    </w:p>
    <w:p w:rsidR="00CF7726" w:rsidRPr="00210227" w:rsidRDefault="00CF7726" w:rsidP="001B3FE5">
      <w:pPr>
        <w:rPr>
          <w:lang w:val="sk-SK"/>
        </w:rPr>
      </w:pPr>
    </w:p>
    <w:p w:rsidR="00D706FB" w:rsidRPr="00210227" w:rsidRDefault="00D706FB" w:rsidP="001B3FE5">
      <w:pPr>
        <w:rPr>
          <w:lang w:val="sk-SK"/>
        </w:rPr>
      </w:pPr>
      <w:r w:rsidRPr="00210227">
        <w:rPr>
          <w:noProof/>
          <w:lang w:val="sk-SK" w:eastAsia="sk-SK"/>
        </w:rPr>
        <w:drawing>
          <wp:inline distT="0" distB="0" distL="0" distR="0" wp14:anchorId="340FF42B" wp14:editId="2850129D">
            <wp:extent cx="5850890" cy="1356043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356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6FB" w:rsidRPr="00210227" w:rsidRDefault="00D706FB" w:rsidP="001B3FE5">
      <w:pPr>
        <w:rPr>
          <w:lang w:val="sk-SK"/>
        </w:rPr>
      </w:pPr>
    </w:p>
    <w:p w:rsidR="00D706FB" w:rsidRPr="00210227" w:rsidRDefault="00CF7726" w:rsidP="001B3FE5">
      <w:pPr>
        <w:rPr>
          <w:lang w:val="sk-SK"/>
        </w:rPr>
      </w:pPr>
      <w:r w:rsidRPr="00210227">
        <w:rPr>
          <w:lang w:val="sk-SK"/>
        </w:rPr>
        <w:t>Trenčiansky kraj</w:t>
      </w:r>
    </w:p>
    <w:p w:rsidR="00CF7726" w:rsidRPr="00210227" w:rsidRDefault="00CF7726" w:rsidP="001B3FE5">
      <w:pPr>
        <w:rPr>
          <w:lang w:val="sk-SK"/>
        </w:rPr>
      </w:pPr>
    </w:p>
    <w:p w:rsidR="00CF7726" w:rsidRPr="00210227" w:rsidRDefault="00CF7726" w:rsidP="001B3FE5">
      <w:pPr>
        <w:rPr>
          <w:lang w:val="sk-SK"/>
        </w:rPr>
      </w:pPr>
      <w:r w:rsidRPr="00210227">
        <w:rPr>
          <w:noProof/>
          <w:lang w:val="sk-SK" w:eastAsia="sk-SK"/>
        </w:rPr>
        <w:drawing>
          <wp:inline distT="0" distB="0" distL="0" distR="0" wp14:anchorId="61B18D4A" wp14:editId="5A957349">
            <wp:extent cx="5850890" cy="1240966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24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726" w:rsidRPr="00210227" w:rsidRDefault="00CF7726" w:rsidP="001B3FE5">
      <w:pPr>
        <w:rPr>
          <w:lang w:val="sk-SK"/>
        </w:rPr>
      </w:pPr>
    </w:p>
    <w:p w:rsidR="00CF7726" w:rsidRPr="00210227" w:rsidRDefault="00CF7726" w:rsidP="001B3FE5">
      <w:pPr>
        <w:rPr>
          <w:lang w:val="sk-SK"/>
        </w:rPr>
      </w:pPr>
    </w:p>
    <w:p w:rsidR="00CF7726" w:rsidRPr="00210227" w:rsidRDefault="00CF7726" w:rsidP="001B3FE5">
      <w:pPr>
        <w:rPr>
          <w:lang w:val="sk-SK"/>
        </w:rPr>
      </w:pPr>
      <w:r w:rsidRPr="00210227">
        <w:rPr>
          <w:lang w:val="sk-SK"/>
        </w:rPr>
        <w:t>Trnavský kraj</w:t>
      </w:r>
    </w:p>
    <w:p w:rsidR="00CF7726" w:rsidRPr="00210227" w:rsidRDefault="00CF7726" w:rsidP="001B3FE5">
      <w:pPr>
        <w:rPr>
          <w:lang w:val="sk-SK"/>
        </w:rPr>
      </w:pPr>
    </w:p>
    <w:p w:rsidR="00CF7726" w:rsidRPr="00210227" w:rsidRDefault="00CF7726" w:rsidP="001B3FE5">
      <w:pPr>
        <w:rPr>
          <w:lang w:val="sk-SK"/>
        </w:rPr>
      </w:pPr>
      <w:r w:rsidRPr="00210227">
        <w:rPr>
          <w:noProof/>
          <w:lang w:val="sk-SK" w:eastAsia="sk-SK"/>
        </w:rPr>
        <w:drawing>
          <wp:inline distT="0" distB="0" distL="0" distR="0" wp14:anchorId="45E36D9B" wp14:editId="07C72756">
            <wp:extent cx="5850890" cy="1266469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26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726" w:rsidRPr="00210227" w:rsidRDefault="00CF7726" w:rsidP="001B3FE5">
      <w:pPr>
        <w:rPr>
          <w:lang w:val="sk-SK"/>
        </w:rPr>
      </w:pPr>
    </w:p>
    <w:p w:rsidR="00D71CEB" w:rsidRDefault="00D71CEB" w:rsidP="001B3FE5">
      <w:pPr>
        <w:rPr>
          <w:lang w:val="sk-SK"/>
        </w:rPr>
      </w:pPr>
    </w:p>
    <w:p w:rsidR="00CF7726" w:rsidRPr="00210227" w:rsidRDefault="00CF7726" w:rsidP="001B3FE5">
      <w:pPr>
        <w:rPr>
          <w:lang w:val="sk-SK"/>
        </w:rPr>
      </w:pPr>
      <w:r w:rsidRPr="00210227">
        <w:rPr>
          <w:lang w:val="sk-SK"/>
        </w:rPr>
        <w:t>Žilinský kraj</w:t>
      </w:r>
    </w:p>
    <w:p w:rsidR="00CF7726" w:rsidRPr="00210227" w:rsidRDefault="00CF7726" w:rsidP="001B3FE5">
      <w:pPr>
        <w:rPr>
          <w:lang w:val="sk-SK"/>
        </w:rPr>
      </w:pPr>
    </w:p>
    <w:p w:rsidR="00CF7726" w:rsidRPr="00210227" w:rsidRDefault="00CF7726" w:rsidP="001B3FE5">
      <w:pPr>
        <w:rPr>
          <w:lang w:val="sk-SK"/>
        </w:rPr>
      </w:pPr>
      <w:r w:rsidRPr="00210227">
        <w:rPr>
          <w:noProof/>
          <w:lang w:val="sk-SK" w:eastAsia="sk-SK"/>
        </w:rPr>
        <w:drawing>
          <wp:inline distT="0" distB="0" distL="0" distR="0" wp14:anchorId="00EB13A5" wp14:editId="38664237">
            <wp:extent cx="5850890" cy="1287619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128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726" w:rsidRPr="00210227" w:rsidRDefault="00CF7726" w:rsidP="001B3FE5">
      <w:pPr>
        <w:rPr>
          <w:lang w:val="sk-SK"/>
        </w:rPr>
      </w:pPr>
    </w:p>
    <w:p w:rsidR="00CF7726" w:rsidRPr="00210227" w:rsidRDefault="00CF7726" w:rsidP="001B3FE5">
      <w:pPr>
        <w:rPr>
          <w:lang w:val="sk-SK"/>
        </w:rPr>
      </w:pPr>
    </w:p>
    <w:p w:rsidR="001B3FE5" w:rsidRPr="00210227" w:rsidRDefault="001B3FE5" w:rsidP="001B3FE5">
      <w:pPr>
        <w:rPr>
          <w:lang w:val="sk-SK"/>
        </w:rPr>
      </w:pPr>
      <w:r w:rsidRPr="00210227">
        <w:rPr>
          <w:lang w:val="sk-SK"/>
        </w:rPr>
        <w:lastRenderedPageBreak/>
        <w:t xml:space="preserve">Súčasťou výskumu </w:t>
      </w:r>
      <w:r w:rsidR="0021093A">
        <w:rPr>
          <w:u w:val="single"/>
          <w:lang w:val="sk-SK"/>
        </w:rPr>
        <w:t>bolo aj zisťovanie názorov</w:t>
      </w:r>
      <w:r w:rsidRPr="0021093A">
        <w:rPr>
          <w:u w:val="single"/>
          <w:lang w:val="sk-SK"/>
        </w:rPr>
        <w:t xml:space="preserve"> rodičov </w:t>
      </w:r>
      <w:r w:rsidR="0021093A">
        <w:rPr>
          <w:lang w:val="sk-SK"/>
        </w:rPr>
        <w:t>na vnímanie kvality SOŠ, ktorú ich di</w:t>
      </w:r>
      <w:r w:rsidR="0021093A">
        <w:rPr>
          <w:lang w:val="sk-SK"/>
        </w:rPr>
        <w:t>e</w:t>
      </w:r>
      <w:r w:rsidR="0021093A">
        <w:rPr>
          <w:lang w:val="sk-SK"/>
        </w:rPr>
        <w:t xml:space="preserve">ťa navštevuje. </w:t>
      </w:r>
      <w:r w:rsidRPr="00210227">
        <w:rPr>
          <w:lang w:val="sk-SK"/>
        </w:rPr>
        <w:t>Logicky sa mierne odlišujú od požiadaviek zamestnávateľov</w:t>
      </w:r>
      <w:r w:rsidR="0021093A">
        <w:rPr>
          <w:lang w:val="sk-SK"/>
        </w:rPr>
        <w:t>. Aj keď išlo o anonymné meranie, vo všeobecnosti boli rodičia k hodnoteniu školy menej kritickí ako z</w:t>
      </w:r>
      <w:r w:rsidR="0021093A">
        <w:rPr>
          <w:lang w:val="sk-SK"/>
        </w:rPr>
        <w:t>a</w:t>
      </w:r>
      <w:r w:rsidR="0021093A">
        <w:rPr>
          <w:lang w:val="sk-SK"/>
        </w:rPr>
        <w:t>mestnávatelia</w:t>
      </w:r>
      <w:r w:rsidRPr="00210227">
        <w:rPr>
          <w:lang w:val="sk-SK"/>
        </w:rPr>
        <w:t>, no v mnohých požiadavkách sa prekrývali. Pre rodičov je najpodstatnejšie, aby škola kvalitne pripravila na povolanie a poskytla kvalitnú prax. Kľúčové to je pre až 52% rod</w:t>
      </w:r>
      <w:r w:rsidRPr="00210227">
        <w:rPr>
          <w:lang w:val="sk-SK"/>
        </w:rPr>
        <w:t>i</w:t>
      </w:r>
      <w:r w:rsidRPr="00210227">
        <w:rPr>
          <w:lang w:val="sk-SK"/>
        </w:rPr>
        <w:t>čov. Druhý najdôležitejší parameter sú kvalitní učitelia a do</w:t>
      </w:r>
      <w:r w:rsidR="0021093A">
        <w:rPr>
          <w:lang w:val="sk-SK"/>
        </w:rPr>
        <w:t>brá teoretická príprava (21%) . P</w:t>
      </w:r>
      <w:r w:rsidRPr="00210227">
        <w:rPr>
          <w:lang w:val="sk-SK"/>
        </w:rPr>
        <w:t xml:space="preserve">re rodičov je dôležitá aj výchovná úloha </w:t>
      </w:r>
      <w:r w:rsidR="00CF778A">
        <w:rPr>
          <w:lang w:val="sk-SK"/>
        </w:rPr>
        <w:t>SOŠ</w:t>
      </w:r>
      <w:r w:rsidRPr="00210227">
        <w:rPr>
          <w:lang w:val="sk-SK"/>
        </w:rPr>
        <w:t xml:space="preserve">, kde 9% povedalo, že je pre nich </w:t>
      </w:r>
      <w:r w:rsidR="0021093A">
        <w:rPr>
          <w:lang w:val="sk-SK"/>
        </w:rPr>
        <w:t xml:space="preserve">dôležité, aby škola </w:t>
      </w:r>
      <w:r w:rsidR="00CF778A">
        <w:rPr>
          <w:lang w:val="sk-SK"/>
        </w:rPr>
        <w:t xml:space="preserve">aj viedla dieťa k samostatnosti a </w:t>
      </w:r>
      <w:r w:rsidR="0021093A">
        <w:rPr>
          <w:lang w:val="sk-SK"/>
        </w:rPr>
        <w:t xml:space="preserve">pripravila </w:t>
      </w:r>
      <w:r w:rsidRPr="00210227">
        <w:rPr>
          <w:lang w:val="sk-SK"/>
        </w:rPr>
        <w:t xml:space="preserve"> </w:t>
      </w:r>
      <w:r w:rsidR="00CF778A">
        <w:rPr>
          <w:lang w:val="sk-SK"/>
        </w:rPr>
        <w:t>ho</w:t>
      </w:r>
      <w:r w:rsidR="0021093A">
        <w:rPr>
          <w:lang w:val="sk-SK"/>
        </w:rPr>
        <w:t xml:space="preserve"> </w:t>
      </w:r>
      <w:r w:rsidR="00CF778A">
        <w:rPr>
          <w:lang w:val="sk-SK"/>
        </w:rPr>
        <w:t>do život</w:t>
      </w:r>
      <w:r w:rsidRPr="00210227">
        <w:rPr>
          <w:lang w:val="sk-SK"/>
        </w:rPr>
        <w:t>.</w:t>
      </w:r>
    </w:p>
    <w:p w:rsidR="001B3FE5" w:rsidRPr="00210227" w:rsidRDefault="001B3FE5" w:rsidP="001B3FE5">
      <w:pPr>
        <w:rPr>
          <w:lang w:val="sk-SK"/>
        </w:rPr>
      </w:pPr>
    </w:p>
    <w:p w:rsidR="00303BA5" w:rsidRPr="00280BF5" w:rsidRDefault="001B3FE5" w:rsidP="001B3FE5">
      <w:pPr>
        <w:rPr>
          <w:b/>
          <w:lang w:val="sk-SK"/>
        </w:rPr>
      </w:pPr>
      <w:r w:rsidRPr="00210227">
        <w:rPr>
          <w:lang w:val="sk-SK"/>
        </w:rPr>
        <w:t>Stredné odborné školy boli očami rodičov, ktorí na nich majú svoje dieťa</w:t>
      </w:r>
      <w:r w:rsidR="00CF778A">
        <w:rPr>
          <w:lang w:val="sk-SK"/>
        </w:rPr>
        <w:t>,</w:t>
      </w:r>
      <w:r w:rsidRPr="00210227">
        <w:rPr>
          <w:lang w:val="sk-SK"/>
        </w:rPr>
        <w:t xml:space="preserve"> vnímane takmer vo </w:t>
      </w:r>
      <w:r w:rsidRPr="00280BF5">
        <w:rPr>
          <w:lang w:val="sk-SK"/>
        </w:rPr>
        <w:t xml:space="preserve">všetkých sledovaných parametroch </w:t>
      </w:r>
      <w:r w:rsidR="00CF778A" w:rsidRPr="00280BF5">
        <w:rPr>
          <w:lang w:val="sk-SK"/>
        </w:rPr>
        <w:t xml:space="preserve">skôr </w:t>
      </w:r>
      <w:r w:rsidRPr="00280BF5">
        <w:rPr>
          <w:lang w:val="sk-SK"/>
        </w:rPr>
        <w:t>p</w:t>
      </w:r>
      <w:r w:rsidR="00CF778A" w:rsidRPr="00280BF5">
        <w:rPr>
          <w:lang w:val="sk-SK"/>
        </w:rPr>
        <w:t xml:space="preserve">ozitívne. Jedinú výnimku tvoril parameter </w:t>
      </w:r>
      <w:r w:rsidRPr="00280BF5">
        <w:rPr>
          <w:lang w:val="sk-SK"/>
        </w:rPr>
        <w:t xml:space="preserve"> „snaha školy v hľadaní práce absolventom“, kde iba 37 percent rodičov vyjadrilo spokojnosť s aktuálnym stavom. Zdá sa, že tento parameter je pre rodičov stále dôležitý a myslia </w:t>
      </w:r>
      <w:r w:rsidRPr="00280BF5">
        <w:rPr>
          <w:b/>
          <w:lang w:val="sk-SK"/>
        </w:rPr>
        <w:t>si, že šk</w:t>
      </w:r>
      <w:r w:rsidRPr="00280BF5">
        <w:rPr>
          <w:b/>
          <w:lang w:val="sk-SK"/>
        </w:rPr>
        <w:t>o</w:t>
      </w:r>
      <w:r w:rsidRPr="00280BF5">
        <w:rPr>
          <w:b/>
          <w:lang w:val="sk-SK"/>
        </w:rPr>
        <w:t>ly by sa mali o</w:t>
      </w:r>
      <w:r w:rsidR="00CF778A" w:rsidRPr="00280BF5">
        <w:rPr>
          <w:b/>
          <w:lang w:val="sk-SK"/>
        </w:rPr>
        <w:t xml:space="preserve"> svojich žiakov postarať aj keď </w:t>
      </w:r>
      <w:r w:rsidRPr="00280BF5">
        <w:rPr>
          <w:b/>
          <w:lang w:val="sk-SK"/>
        </w:rPr>
        <w:t xml:space="preserve"> opustia jej lavice.</w:t>
      </w:r>
      <w:r w:rsidR="00594948" w:rsidRPr="00280BF5">
        <w:rPr>
          <w:b/>
          <w:lang w:val="sk-SK"/>
        </w:rPr>
        <w:t xml:space="preserve"> </w:t>
      </w:r>
    </w:p>
    <w:p w:rsidR="00303BA5" w:rsidRPr="00280BF5" w:rsidRDefault="00303BA5" w:rsidP="001B3FE5">
      <w:pPr>
        <w:rPr>
          <w:b/>
          <w:lang w:val="sk-SK"/>
        </w:rPr>
      </w:pPr>
    </w:p>
    <w:p w:rsidR="001B3FE5" w:rsidRPr="00280BF5" w:rsidRDefault="00303BA5" w:rsidP="001B3FE5">
      <w:pPr>
        <w:rPr>
          <w:lang w:val="sk-SK"/>
        </w:rPr>
      </w:pPr>
      <w:r w:rsidRPr="00280BF5">
        <w:rPr>
          <w:lang w:val="sk-SK"/>
        </w:rPr>
        <w:t xml:space="preserve">Z výskumu sa zdá, že na Slovensku zatiaľ nie je obvyklým javom, že rodičia vyberajú SOŠ pre svoje dieťa podľa posudzovania vysokej kvality školy, jej odborného </w:t>
      </w:r>
      <w:r w:rsidR="00280BF5" w:rsidRPr="00280BF5">
        <w:rPr>
          <w:lang w:val="sk-SK"/>
        </w:rPr>
        <w:t>imidžu a prepojenosti s praxou.</w:t>
      </w:r>
      <w:r w:rsidRPr="00280BF5">
        <w:rPr>
          <w:lang w:val="sk-SK"/>
        </w:rPr>
        <w:t xml:space="preserve"> To niektoré školy málo núti hľadať nové postupy a držať krok s dobou.</w:t>
      </w:r>
    </w:p>
    <w:p w:rsidR="00303BA5" w:rsidRPr="00280BF5" w:rsidRDefault="00303BA5" w:rsidP="001B3FE5">
      <w:pPr>
        <w:rPr>
          <w:lang w:val="sk-SK"/>
        </w:rPr>
      </w:pPr>
    </w:p>
    <w:p w:rsidR="00303BA5" w:rsidRPr="00280BF5" w:rsidRDefault="00303BA5" w:rsidP="001B3FE5">
      <w:pPr>
        <w:rPr>
          <w:lang w:val="sk-SK"/>
        </w:rPr>
      </w:pPr>
      <w:r w:rsidRPr="00280BF5">
        <w:rPr>
          <w:lang w:val="sk-SK"/>
        </w:rPr>
        <w:t xml:space="preserve">Zdá sa, že na rozdiel od rodičov si  niektorí zamestnávatelia  postupne začínajú formulovať svoje kritériá na kvalitu SOŠ a podľa toho rozbiehajú s takýmito SOŠ spoluprácu. </w:t>
      </w:r>
      <w:r w:rsidR="00FF5225" w:rsidRPr="00280BF5">
        <w:rPr>
          <w:lang w:val="sk-SK"/>
        </w:rPr>
        <w:t xml:space="preserve">Uvedené rebríčky kvality, ktoré zamestnávatelia vytvorili, môžu byť pre výber na spoluprácu školy s praxou  dobrým </w:t>
      </w:r>
      <w:proofErr w:type="spellStart"/>
      <w:r w:rsidR="00FF5225" w:rsidRPr="00280BF5">
        <w:rPr>
          <w:lang w:val="sk-SK"/>
        </w:rPr>
        <w:t>vodítkom</w:t>
      </w:r>
      <w:proofErr w:type="spellEnd"/>
      <w:r w:rsidR="00FF5225" w:rsidRPr="00280BF5">
        <w:rPr>
          <w:lang w:val="sk-SK"/>
        </w:rPr>
        <w:t>.</w:t>
      </w:r>
    </w:p>
    <w:p w:rsidR="001B3FE5" w:rsidRPr="00280BF5" w:rsidRDefault="001B3FE5" w:rsidP="001B3FE5">
      <w:pPr>
        <w:rPr>
          <w:lang w:val="sk-SK"/>
        </w:rPr>
      </w:pPr>
    </w:p>
    <w:p w:rsidR="001B3FE5" w:rsidRPr="00280BF5" w:rsidRDefault="001B3FE5" w:rsidP="001B3FE5">
      <w:pPr>
        <w:rPr>
          <w:lang w:val="sk-SK"/>
        </w:rPr>
      </w:pPr>
      <w:r w:rsidRPr="00280BF5">
        <w:rPr>
          <w:lang w:val="sk-SK"/>
        </w:rPr>
        <w:t>Tento výskum bol posledným v</w:t>
      </w:r>
      <w:r w:rsidR="00303BA5" w:rsidRPr="00280BF5">
        <w:rPr>
          <w:lang w:val="sk-SK"/>
        </w:rPr>
        <w:t xml:space="preserve"> viacročnej </w:t>
      </w:r>
      <w:r w:rsidRPr="00280BF5">
        <w:rPr>
          <w:lang w:val="sk-SK"/>
        </w:rPr>
        <w:t>sérii</w:t>
      </w:r>
      <w:r w:rsidR="00CF778A" w:rsidRPr="00280BF5">
        <w:rPr>
          <w:lang w:val="sk-SK"/>
        </w:rPr>
        <w:t>,</w:t>
      </w:r>
      <w:r w:rsidRPr="00280BF5">
        <w:rPr>
          <w:lang w:val="sk-SK"/>
        </w:rPr>
        <w:t xml:space="preserve"> zameranej na stredné odborné školstvo. Real</w:t>
      </w:r>
      <w:r w:rsidRPr="00280BF5">
        <w:rPr>
          <w:lang w:val="sk-SK"/>
        </w:rPr>
        <w:t>i</w:t>
      </w:r>
      <w:r w:rsidRPr="00280BF5">
        <w:rPr>
          <w:lang w:val="sk-SK"/>
        </w:rPr>
        <w:t xml:space="preserve">zoval sa v rámci projektu Odborné vzdelávanie a príprava pre trh práce, ktorý v spolupráci so švajčiarskym EHB realizuje Štátny inštitút odborného vzdelávania. Projekt je spolufinancovaný Švajčiarskym finančným mechanizmom. </w:t>
      </w:r>
    </w:p>
    <w:p w:rsidR="00FF5225" w:rsidRPr="00280BF5" w:rsidRDefault="00FF5225" w:rsidP="001B3FE5">
      <w:pPr>
        <w:rPr>
          <w:lang w:val="sk-SK"/>
        </w:rPr>
      </w:pPr>
    </w:p>
    <w:p w:rsidR="00FF5225" w:rsidRPr="00280BF5" w:rsidRDefault="00FF5225" w:rsidP="001B3FE5">
      <w:pPr>
        <w:rPr>
          <w:lang w:val="sk-SK"/>
        </w:rPr>
      </w:pPr>
      <w:r w:rsidRPr="00280BF5">
        <w:rPr>
          <w:lang w:val="sk-SK"/>
        </w:rPr>
        <w:t xml:space="preserve">Do tohoto viacročného projektu zlepšovania </w:t>
      </w:r>
      <w:r w:rsidR="00993600" w:rsidRPr="00280BF5">
        <w:rPr>
          <w:lang w:val="sk-SK"/>
        </w:rPr>
        <w:t xml:space="preserve">kvality a </w:t>
      </w:r>
      <w:r w:rsidRPr="00280BF5">
        <w:rPr>
          <w:lang w:val="sk-SK"/>
        </w:rPr>
        <w:t xml:space="preserve">imidžu SOŠ bolo zapojených </w:t>
      </w:r>
      <w:r w:rsidR="00280BF5" w:rsidRPr="004D11FA">
        <w:rPr>
          <w:lang w:val="sk-SK"/>
        </w:rPr>
        <w:t>10</w:t>
      </w:r>
      <w:r w:rsidRPr="004D11FA">
        <w:rPr>
          <w:lang w:val="sk-SK"/>
        </w:rPr>
        <w:t xml:space="preserve"> </w:t>
      </w:r>
      <w:r w:rsidRPr="00280BF5">
        <w:rPr>
          <w:lang w:val="sk-SK"/>
        </w:rPr>
        <w:t xml:space="preserve">škôl. Pri výskume sa ukázalo, že </w:t>
      </w:r>
      <w:r w:rsidR="00993600" w:rsidRPr="00280BF5">
        <w:rPr>
          <w:lang w:val="sk-SK"/>
        </w:rPr>
        <w:t>tieto školy dopadli v očiach zamestnávateľov vo viacerých prípadoch lepšie, ako ostatné školy.</w:t>
      </w:r>
    </w:p>
    <w:p w:rsidR="00421A74" w:rsidRPr="00993600" w:rsidRDefault="00421A74" w:rsidP="001B3FE5">
      <w:pPr>
        <w:rPr>
          <w:color w:val="00B050"/>
          <w:lang w:val="sk-SK"/>
        </w:rPr>
      </w:pPr>
      <w:bookmarkStart w:id="0" w:name="_GoBack"/>
      <w:bookmarkEnd w:id="0"/>
    </w:p>
    <w:sectPr w:rsidR="00421A74" w:rsidRPr="00993600" w:rsidSect="00D706FB">
      <w:headerReference w:type="default" r:id="rId16"/>
      <w:footerReference w:type="default" r:id="rId17"/>
      <w:pgSz w:w="11900" w:h="16840"/>
      <w:pgMar w:top="2552" w:right="1268" w:bottom="1560" w:left="1418" w:header="17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C2" w:rsidRDefault="00B944C2" w:rsidP="005B7978">
      <w:r>
        <w:separator/>
      </w:r>
    </w:p>
  </w:endnote>
  <w:endnote w:type="continuationSeparator" w:id="0">
    <w:p w:rsidR="00B944C2" w:rsidRDefault="00B944C2" w:rsidP="005B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57B" w:rsidRDefault="00DF057B" w:rsidP="00DF057B">
    <w:pPr>
      <w:pStyle w:val="Pta"/>
      <w:jc w:val="right"/>
      <w:rPr>
        <w:color w:val="595959"/>
        <w:sz w:val="13"/>
        <w:szCs w:val="13"/>
        <w:u w:color="595959"/>
      </w:rPr>
    </w:pPr>
    <w:r>
      <w:rPr>
        <w:noProof/>
        <w:color w:val="595959"/>
        <w:sz w:val="13"/>
        <w:szCs w:val="13"/>
        <w:u w:color="595959"/>
        <w:lang w:val="sk-SK"/>
      </w:rPr>
      <w:drawing>
        <wp:anchor distT="0" distB="0" distL="114300" distR="114300" simplePos="0" relativeHeight="251667456" behindDoc="1" locked="0" layoutInCell="1" allowOverlap="1" wp14:anchorId="025B3DCE" wp14:editId="015EC2BC">
          <wp:simplePos x="0" y="0"/>
          <wp:positionH relativeFrom="column">
            <wp:posOffset>21619</wp:posOffset>
          </wp:positionH>
          <wp:positionV relativeFrom="paragraph">
            <wp:posOffset>47347</wp:posOffset>
          </wp:positionV>
          <wp:extent cx="1758379" cy="287676"/>
          <wp:effectExtent l="19050" t="0" r="0" b="0"/>
          <wp:wrapNone/>
          <wp:docPr id="2" name="Obrázek 1" descr="logo_CMYK_ s vacsim nazvom projek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YK_ s vacsim nazvom projek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8379" cy="287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D11F5E" w:rsidRPr="00DF057B">
      <w:rPr>
        <w:color w:val="595959"/>
        <w:sz w:val="13"/>
        <w:szCs w:val="13"/>
        <w:u w:color="595959"/>
      </w:rPr>
      <w:t>Tento</w:t>
    </w:r>
    <w:proofErr w:type="spellEnd"/>
    <w:r w:rsidR="00D11F5E" w:rsidRPr="00DF057B">
      <w:rPr>
        <w:color w:val="595959"/>
        <w:sz w:val="13"/>
        <w:szCs w:val="13"/>
        <w:u w:color="595959"/>
      </w:rPr>
      <w:t xml:space="preserve"> </w:t>
    </w:r>
    <w:proofErr w:type="spellStart"/>
    <w:r w:rsidR="00D11F5E" w:rsidRPr="00DF057B">
      <w:rPr>
        <w:color w:val="595959"/>
        <w:sz w:val="13"/>
        <w:szCs w:val="13"/>
        <w:u w:color="595959"/>
      </w:rPr>
      <w:t>projekt</w:t>
    </w:r>
    <w:proofErr w:type="spellEnd"/>
    <w:r w:rsidR="00D11F5E" w:rsidRPr="00DF057B">
      <w:rPr>
        <w:color w:val="595959"/>
        <w:sz w:val="13"/>
        <w:szCs w:val="13"/>
        <w:u w:color="595959"/>
      </w:rPr>
      <w:t xml:space="preserve"> je </w:t>
    </w:r>
    <w:proofErr w:type="spellStart"/>
    <w:r w:rsidR="00D11F5E" w:rsidRPr="00DF057B">
      <w:rPr>
        <w:color w:val="595959"/>
        <w:sz w:val="13"/>
        <w:szCs w:val="13"/>
        <w:u w:color="595959"/>
      </w:rPr>
      <w:t>podporen</w:t>
    </w:r>
    <w:r w:rsidR="00D11F5E" w:rsidRPr="00DF057B">
      <w:rPr>
        <w:rFonts w:hAnsi="Arial"/>
        <w:color w:val="595959"/>
        <w:sz w:val="13"/>
        <w:szCs w:val="13"/>
        <w:u w:color="595959"/>
      </w:rPr>
      <w:t>ý</w:t>
    </w:r>
    <w:proofErr w:type="spellEnd"/>
    <w:r w:rsidR="00D11F5E" w:rsidRPr="00DF057B">
      <w:rPr>
        <w:rFonts w:hAnsi="Arial"/>
        <w:color w:val="595959"/>
        <w:sz w:val="13"/>
        <w:szCs w:val="13"/>
        <w:u w:color="595959"/>
      </w:rPr>
      <w:t xml:space="preserve"> </w:t>
    </w:r>
    <w:proofErr w:type="spellStart"/>
    <w:r w:rsidR="00D11F5E" w:rsidRPr="00DF057B">
      <w:rPr>
        <w:color w:val="595959"/>
        <w:sz w:val="13"/>
        <w:szCs w:val="13"/>
        <w:u w:color="595959"/>
      </w:rPr>
      <w:t>prostredn</w:t>
    </w:r>
    <w:r w:rsidR="00D11F5E" w:rsidRPr="00DF057B">
      <w:rPr>
        <w:rFonts w:hAnsi="Arial"/>
        <w:color w:val="595959"/>
        <w:sz w:val="13"/>
        <w:szCs w:val="13"/>
        <w:u w:color="595959"/>
      </w:rPr>
      <w:t>í</w:t>
    </w:r>
    <w:r>
      <w:rPr>
        <w:color w:val="595959"/>
        <w:sz w:val="13"/>
        <w:szCs w:val="13"/>
        <w:u w:color="595959"/>
      </w:rPr>
      <w:t>ctvom</w:t>
    </w:r>
    <w:proofErr w:type="spellEnd"/>
    <w:r>
      <w:rPr>
        <w:color w:val="595959"/>
        <w:sz w:val="13"/>
        <w:szCs w:val="13"/>
        <w:u w:color="595959"/>
      </w:rPr>
      <w:t xml:space="preserve"> </w:t>
    </w:r>
    <w:proofErr w:type="spellStart"/>
    <w:r w:rsidR="00D11F5E" w:rsidRPr="00DF057B">
      <w:rPr>
        <w:color w:val="595959"/>
        <w:sz w:val="13"/>
        <w:szCs w:val="13"/>
        <w:u w:color="595959"/>
      </w:rPr>
      <w:t>Programu</w:t>
    </w:r>
    <w:proofErr w:type="spellEnd"/>
    <w:r w:rsidR="00D11F5E" w:rsidRPr="00DF057B">
      <w:rPr>
        <w:color w:val="595959"/>
        <w:sz w:val="13"/>
        <w:szCs w:val="13"/>
        <w:u w:color="595959"/>
      </w:rPr>
      <w:t xml:space="preserve"> </w:t>
    </w:r>
    <w:proofErr w:type="spellStart"/>
    <w:r w:rsidR="00D11F5E" w:rsidRPr="00DF057B">
      <w:rPr>
        <w:rFonts w:hAnsi="Arial"/>
        <w:color w:val="595959"/>
        <w:sz w:val="13"/>
        <w:szCs w:val="13"/>
        <w:u w:color="595959"/>
      </w:rPr>
      <w:t>š</w:t>
    </w:r>
    <w:r w:rsidR="00D11F5E" w:rsidRPr="00DF057B">
      <w:rPr>
        <w:color w:val="595959"/>
        <w:sz w:val="13"/>
        <w:szCs w:val="13"/>
        <w:u w:color="595959"/>
      </w:rPr>
      <w:t>vaj</w:t>
    </w:r>
    <w:r w:rsidR="00D11F5E" w:rsidRPr="00DF057B">
      <w:rPr>
        <w:rFonts w:hAnsi="Arial"/>
        <w:color w:val="595959"/>
        <w:sz w:val="13"/>
        <w:szCs w:val="13"/>
        <w:u w:color="595959"/>
      </w:rPr>
      <w:t>č</w:t>
    </w:r>
    <w:r w:rsidR="00D11F5E" w:rsidRPr="00DF057B">
      <w:rPr>
        <w:color w:val="595959"/>
        <w:sz w:val="13"/>
        <w:szCs w:val="13"/>
        <w:u w:color="595959"/>
      </w:rPr>
      <w:t>iarsko-slovenskej</w:t>
    </w:r>
    <w:proofErr w:type="spellEnd"/>
    <w:r w:rsidR="00D11F5E" w:rsidRPr="00DF057B">
      <w:rPr>
        <w:color w:val="595959"/>
        <w:sz w:val="13"/>
        <w:szCs w:val="13"/>
        <w:u w:color="595959"/>
      </w:rPr>
      <w:t xml:space="preserve"> </w:t>
    </w:r>
    <w:proofErr w:type="spellStart"/>
    <w:r w:rsidR="00D11F5E" w:rsidRPr="00DF057B">
      <w:rPr>
        <w:color w:val="595959"/>
        <w:sz w:val="13"/>
        <w:szCs w:val="13"/>
        <w:u w:color="595959"/>
      </w:rPr>
      <w:t>spolupr</w:t>
    </w:r>
    <w:r w:rsidR="00D11F5E" w:rsidRPr="00DF057B">
      <w:rPr>
        <w:rFonts w:hAnsi="Arial"/>
        <w:color w:val="595959"/>
        <w:sz w:val="13"/>
        <w:szCs w:val="13"/>
        <w:u w:color="595959"/>
      </w:rPr>
      <w:t>á</w:t>
    </w:r>
    <w:r w:rsidR="00D11F5E" w:rsidRPr="00DF057B">
      <w:rPr>
        <w:color w:val="595959"/>
        <w:sz w:val="13"/>
        <w:szCs w:val="13"/>
        <w:u w:color="595959"/>
      </w:rPr>
      <w:t>ce</w:t>
    </w:r>
    <w:proofErr w:type="spellEnd"/>
  </w:p>
  <w:p w:rsidR="005B7978" w:rsidRPr="00DF057B" w:rsidRDefault="00D11F5E" w:rsidP="00DF057B">
    <w:pPr>
      <w:pStyle w:val="Pta"/>
      <w:jc w:val="right"/>
      <w:rPr>
        <w:color w:val="595959"/>
        <w:sz w:val="13"/>
        <w:szCs w:val="13"/>
        <w:u w:color="595959"/>
      </w:rPr>
    </w:pPr>
    <w:r w:rsidRPr="00DF057B">
      <w:rPr>
        <w:color w:val="595959"/>
        <w:sz w:val="13"/>
        <w:szCs w:val="13"/>
        <w:u w:color="595959"/>
      </w:rPr>
      <w:t xml:space="preserve"> v </w:t>
    </w:r>
    <w:proofErr w:type="spellStart"/>
    <w:r w:rsidRPr="00DF057B">
      <w:rPr>
        <w:color w:val="595959"/>
        <w:sz w:val="13"/>
        <w:szCs w:val="13"/>
        <w:u w:color="595959"/>
      </w:rPr>
      <w:t>r</w:t>
    </w:r>
    <w:r w:rsidRPr="00DF057B">
      <w:rPr>
        <w:rFonts w:hAnsi="Arial"/>
        <w:color w:val="595959"/>
        <w:sz w:val="13"/>
        <w:szCs w:val="13"/>
        <w:u w:color="595959"/>
      </w:rPr>
      <w:t>á</w:t>
    </w:r>
    <w:r w:rsidRPr="00DF057B">
      <w:rPr>
        <w:color w:val="595959"/>
        <w:sz w:val="13"/>
        <w:szCs w:val="13"/>
        <w:u w:color="595959"/>
      </w:rPr>
      <w:t>mci</w:t>
    </w:r>
    <w:proofErr w:type="spellEnd"/>
    <w:r w:rsidRPr="00DF057B">
      <w:rPr>
        <w:color w:val="595959"/>
        <w:sz w:val="13"/>
        <w:szCs w:val="13"/>
        <w:u w:color="595959"/>
      </w:rPr>
      <w:t xml:space="preserve"> </w:t>
    </w:r>
    <w:proofErr w:type="spellStart"/>
    <w:r w:rsidRPr="00DF057B">
      <w:rPr>
        <w:color w:val="595959"/>
        <w:sz w:val="13"/>
        <w:szCs w:val="13"/>
        <w:u w:color="595959"/>
      </w:rPr>
      <w:t>roz</w:t>
    </w:r>
    <w:r w:rsidRPr="00DF057B">
      <w:rPr>
        <w:rFonts w:hAnsi="Arial"/>
        <w:color w:val="595959"/>
        <w:sz w:val="13"/>
        <w:szCs w:val="13"/>
        <w:u w:color="595959"/>
      </w:rPr>
      <w:t>ší</w:t>
    </w:r>
    <w:r w:rsidRPr="00DF057B">
      <w:rPr>
        <w:color w:val="595959"/>
        <w:sz w:val="13"/>
        <w:szCs w:val="13"/>
        <w:u w:color="595959"/>
      </w:rPr>
      <w:t>renej</w:t>
    </w:r>
    <w:proofErr w:type="spellEnd"/>
    <w:r w:rsidRPr="00DF057B">
      <w:rPr>
        <w:color w:val="595959"/>
        <w:sz w:val="13"/>
        <w:szCs w:val="13"/>
        <w:u w:color="595959"/>
      </w:rPr>
      <w:t xml:space="preserve"> </w:t>
    </w:r>
    <w:proofErr w:type="spellStart"/>
    <w:r w:rsidRPr="00DF057B">
      <w:rPr>
        <w:color w:val="595959"/>
        <w:sz w:val="13"/>
        <w:szCs w:val="13"/>
        <w:u w:color="595959"/>
      </w:rPr>
      <w:t>Eur</w:t>
    </w:r>
    <w:r w:rsidRPr="00DF057B">
      <w:rPr>
        <w:rFonts w:hAnsi="Arial"/>
        <w:color w:val="595959"/>
        <w:sz w:val="13"/>
        <w:szCs w:val="13"/>
        <w:u w:color="595959"/>
      </w:rPr>
      <w:t>ó</w:t>
    </w:r>
    <w:r w:rsidRPr="00DF057B">
      <w:rPr>
        <w:color w:val="595959"/>
        <w:sz w:val="13"/>
        <w:szCs w:val="13"/>
        <w:u w:color="595959"/>
      </w:rPr>
      <w:t>pskej</w:t>
    </w:r>
    <w:proofErr w:type="spellEnd"/>
    <w:r w:rsidRPr="00DF057B">
      <w:rPr>
        <w:color w:val="595959"/>
        <w:sz w:val="13"/>
        <w:szCs w:val="13"/>
        <w:u w:color="595959"/>
      </w:rPr>
      <w:t xml:space="preserve"> </w:t>
    </w:r>
    <w:proofErr w:type="spellStart"/>
    <w:r w:rsidRPr="00DF057B">
      <w:rPr>
        <w:rFonts w:hAnsi="Arial"/>
        <w:color w:val="595959"/>
        <w:sz w:val="13"/>
        <w:szCs w:val="13"/>
        <w:u w:color="595959"/>
      </w:rPr>
      <w:t>ú</w:t>
    </w:r>
    <w:r w:rsidRPr="00DF057B">
      <w:rPr>
        <w:color w:val="595959"/>
        <w:sz w:val="13"/>
        <w:szCs w:val="13"/>
        <w:u w:color="595959"/>
      </w:rPr>
      <w:t>nie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C2" w:rsidRDefault="00B944C2" w:rsidP="005B7978">
      <w:r>
        <w:separator/>
      </w:r>
    </w:p>
  </w:footnote>
  <w:footnote w:type="continuationSeparator" w:id="0">
    <w:p w:rsidR="00B944C2" w:rsidRDefault="00B944C2" w:rsidP="005B7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978" w:rsidRDefault="001772E9">
    <w:pPr>
      <w:pStyle w:val="Hlavika"/>
    </w:pPr>
    <w:r>
      <w:rPr>
        <w:noProof/>
        <w:lang w:val="sk-SK"/>
      </w:rPr>
      <w:drawing>
        <wp:anchor distT="0" distB="0" distL="114300" distR="114300" simplePos="0" relativeHeight="251668480" behindDoc="1" locked="0" layoutInCell="1" allowOverlap="1" wp14:anchorId="10E782A7" wp14:editId="1C8C04DB">
          <wp:simplePos x="0" y="0"/>
          <wp:positionH relativeFrom="column">
            <wp:posOffset>2138095</wp:posOffset>
          </wp:positionH>
          <wp:positionV relativeFrom="paragraph">
            <wp:posOffset>333839</wp:posOffset>
          </wp:positionV>
          <wp:extent cx="1090559" cy="400692"/>
          <wp:effectExtent l="19050" t="0" r="0" b="0"/>
          <wp:wrapNone/>
          <wp:docPr id="1" name="Obrázek 0" descr="Slovenská republika- znak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venská republika- znak_Panto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559" cy="400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57B">
      <w:rPr>
        <w:noProof/>
        <w:lang w:val="sk-SK"/>
      </w:rPr>
      <w:drawing>
        <wp:anchor distT="152400" distB="152400" distL="152400" distR="152400" simplePos="0" relativeHeight="251659264" behindDoc="1" locked="0" layoutInCell="1" allowOverlap="1" wp14:anchorId="42A30446" wp14:editId="02E7CC8C">
          <wp:simplePos x="0" y="0"/>
          <wp:positionH relativeFrom="page">
            <wp:posOffset>512210</wp:posOffset>
          </wp:positionH>
          <wp:positionV relativeFrom="page">
            <wp:posOffset>318499</wp:posOffset>
          </wp:positionV>
          <wp:extent cx="2097426" cy="719191"/>
          <wp:effectExtent l="19050" t="0" r="0" b="0"/>
          <wp:wrapNone/>
          <wp:docPr id="1073741826" name="officeArt object" descr="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CH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426" cy="7191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F057B">
      <w:rPr>
        <w:noProof/>
        <w:lang w:val="sk-SK"/>
      </w:rPr>
      <w:drawing>
        <wp:anchor distT="152400" distB="152400" distL="152400" distR="152400" simplePos="0" relativeHeight="251661312" behindDoc="1" locked="0" layoutInCell="1" allowOverlap="1" wp14:anchorId="119EC58B" wp14:editId="130D1F32">
          <wp:simplePos x="0" y="0"/>
          <wp:positionH relativeFrom="page">
            <wp:posOffset>5926690</wp:posOffset>
          </wp:positionH>
          <wp:positionV relativeFrom="page">
            <wp:posOffset>431515</wp:posOffset>
          </wp:positionV>
          <wp:extent cx="1070011" cy="390418"/>
          <wp:effectExtent l="19050" t="0" r="0" b="0"/>
          <wp:wrapNone/>
          <wp:docPr id="1073741828" name="officeArt object" descr="si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4.jpeg" descr="siov.jp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011" cy="3904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F057B">
      <w:rPr>
        <w:noProof/>
        <w:lang w:val="sk-SK"/>
      </w:rPr>
      <w:drawing>
        <wp:anchor distT="152400" distB="152400" distL="152400" distR="152400" simplePos="0" relativeHeight="251658240" behindDoc="1" locked="0" layoutInCell="1" allowOverlap="1" wp14:anchorId="79728665" wp14:editId="399ACA9A">
          <wp:simplePos x="0" y="0"/>
          <wp:positionH relativeFrom="page">
            <wp:posOffset>4344470</wp:posOffset>
          </wp:positionH>
          <wp:positionV relativeFrom="page">
            <wp:posOffset>441789</wp:posOffset>
          </wp:positionV>
          <wp:extent cx="1265220" cy="472611"/>
          <wp:effectExtent l="19050" t="0" r="0" b="0"/>
          <wp:wrapNone/>
          <wp:docPr id="1073741825" name="officeArt object" descr="EH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EHB.png"/>
                  <pic:cNvPicPr/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220" cy="4726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4B6A"/>
    <w:multiLevelType w:val="hybridMultilevel"/>
    <w:tmpl w:val="CF70A2B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78"/>
    <w:rsid w:val="0005552A"/>
    <w:rsid w:val="001772E9"/>
    <w:rsid w:val="001B3FE5"/>
    <w:rsid w:val="00210227"/>
    <w:rsid w:val="0021093A"/>
    <w:rsid w:val="00220310"/>
    <w:rsid w:val="00280BF5"/>
    <w:rsid w:val="002B5C9A"/>
    <w:rsid w:val="00303BA5"/>
    <w:rsid w:val="003A5679"/>
    <w:rsid w:val="00421A74"/>
    <w:rsid w:val="00423B73"/>
    <w:rsid w:val="00435F45"/>
    <w:rsid w:val="004D11FA"/>
    <w:rsid w:val="00594948"/>
    <w:rsid w:val="005B7978"/>
    <w:rsid w:val="00611E48"/>
    <w:rsid w:val="006F1BA2"/>
    <w:rsid w:val="007A2893"/>
    <w:rsid w:val="008B3F3F"/>
    <w:rsid w:val="00993600"/>
    <w:rsid w:val="009A2A77"/>
    <w:rsid w:val="00B944C2"/>
    <w:rsid w:val="00C0517E"/>
    <w:rsid w:val="00C30605"/>
    <w:rsid w:val="00CF7726"/>
    <w:rsid w:val="00CF778A"/>
    <w:rsid w:val="00D11F5E"/>
    <w:rsid w:val="00D706FB"/>
    <w:rsid w:val="00D71CEB"/>
    <w:rsid w:val="00D862E4"/>
    <w:rsid w:val="00D9105C"/>
    <w:rsid w:val="00DF057B"/>
    <w:rsid w:val="00F637F4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B7978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7978"/>
    <w:rPr>
      <w:u w:val="single"/>
    </w:rPr>
  </w:style>
  <w:style w:type="table" w:customStyle="1" w:styleId="TableNormal">
    <w:name w:val="Table Normal"/>
    <w:rsid w:val="005B79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rsid w:val="005B7978"/>
    <w:pPr>
      <w:tabs>
        <w:tab w:val="center" w:pos="4536"/>
        <w:tab w:val="right" w:pos="9072"/>
      </w:tabs>
      <w:spacing w:before="60" w:after="60" w:line="276" w:lineRule="auto"/>
    </w:pPr>
    <w:rPr>
      <w:rFonts w:ascii="Arial" w:hAnsi="Arial Unicode MS" w:cs="Arial Unicode MS"/>
      <w:color w:val="000000"/>
      <w:u w:color="000000"/>
      <w:lang w:val="de-DE"/>
    </w:rPr>
  </w:style>
  <w:style w:type="paragraph" w:styleId="Pta">
    <w:name w:val="footer"/>
    <w:rsid w:val="005B7978"/>
    <w:pPr>
      <w:tabs>
        <w:tab w:val="center" w:pos="4536"/>
        <w:tab w:val="right" w:pos="9072"/>
      </w:tabs>
      <w:spacing w:before="60" w:after="60" w:line="276" w:lineRule="auto"/>
    </w:pPr>
    <w:rPr>
      <w:rFonts w:ascii="Arial" w:hAnsi="Arial Unicode MS" w:cs="Arial Unicode MS"/>
      <w:color w:val="000000"/>
      <w:u w:color="000000"/>
      <w:lang w:val="de-DE"/>
    </w:rPr>
  </w:style>
  <w:style w:type="paragraph" w:customStyle="1" w:styleId="Text">
    <w:name w:val="Text"/>
    <w:rsid w:val="005B7978"/>
    <w:pPr>
      <w:spacing w:before="60" w:after="60" w:line="276" w:lineRule="auto"/>
    </w:pPr>
    <w:rPr>
      <w:rFonts w:ascii="Arial" w:eastAsia="Arial" w:hAnsi="Arial" w:cs="Arial"/>
      <w:color w:val="000000"/>
      <w:u w:color="000000"/>
    </w:rPr>
  </w:style>
  <w:style w:type="paragraph" w:styleId="Normlnywebov">
    <w:name w:val="Normal (Web)"/>
    <w:rsid w:val="005B7978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fr-F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0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057B"/>
    <w:rPr>
      <w:rFonts w:ascii="Tahoma" w:hAnsi="Tahoma" w:cs="Tahoma"/>
      <w:sz w:val="16"/>
      <w:szCs w:val="16"/>
      <w:lang w:val="en-US" w:eastAsia="en-US"/>
    </w:rPr>
  </w:style>
  <w:style w:type="paragraph" w:styleId="Odsekzoznamu">
    <w:name w:val="List Paragraph"/>
    <w:basedOn w:val="Normlny"/>
    <w:uiPriority w:val="34"/>
    <w:qFormat/>
    <w:rsid w:val="00421A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bdr w:val="none" w:sz="0" w:space="0" w:color="auto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B7978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B7978"/>
    <w:rPr>
      <w:u w:val="single"/>
    </w:rPr>
  </w:style>
  <w:style w:type="table" w:customStyle="1" w:styleId="TableNormal">
    <w:name w:val="Table Normal"/>
    <w:rsid w:val="005B79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rsid w:val="005B7978"/>
    <w:pPr>
      <w:tabs>
        <w:tab w:val="center" w:pos="4536"/>
        <w:tab w:val="right" w:pos="9072"/>
      </w:tabs>
      <w:spacing w:before="60" w:after="60" w:line="276" w:lineRule="auto"/>
    </w:pPr>
    <w:rPr>
      <w:rFonts w:ascii="Arial" w:hAnsi="Arial Unicode MS" w:cs="Arial Unicode MS"/>
      <w:color w:val="000000"/>
      <w:u w:color="000000"/>
      <w:lang w:val="de-DE"/>
    </w:rPr>
  </w:style>
  <w:style w:type="paragraph" w:styleId="Pta">
    <w:name w:val="footer"/>
    <w:rsid w:val="005B7978"/>
    <w:pPr>
      <w:tabs>
        <w:tab w:val="center" w:pos="4536"/>
        <w:tab w:val="right" w:pos="9072"/>
      </w:tabs>
      <w:spacing w:before="60" w:after="60" w:line="276" w:lineRule="auto"/>
    </w:pPr>
    <w:rPr>
      <w:rFonts w:ascii="Arial" w:hAnsi="Arial Unicode MS" w:cs="Arial Unicode MS"/>
      <w:color w:val="000000"/>
      <w:u w:color="000000"/>
      <w:lang w:val="de-DE"/>
    </w:rPr>
  </w:style>
  <w:style w:type="paragraph" w:customStyle="1" w:styleId="Text">
    <w:name w:val="Text"/>
    <w:rsid w:val="005B7978"/>
    <w:pPr>
      <w:spacing w:before="60" w:after="60" w:line="276" w:lineRule="auto"/>
    </w:pPr>
    <w:rPr>
      <w:rFonts w:ascii="Arial" w:eastAsia="Arial" w:hAnsi="Arial" w:cs="Arial"/>
      <w:color w:val="000000"/>
      <w:u w:color="000000"/>
    </w:rPr>
  </w:style>
  <w:style w:type="paragraph" w:styleId="Normlnywebov">
    <w:name w:val="Normal (Web)"/>
    <w:rsid w:val="005B7978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fr-FR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0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057B"/>
    <w:rPr>
      <w:rFonts w:ascii="Tahoma" w:hAnsi="Tahoma" w:cs="Tahoma"/>
      <w:sz w:val="16"/>
      <w:szCs w:val="16"/>
      <w:lang w:val="en-US" w:eastAsia="en-US"/>
    </w:rPr>
  </w:style>
  <w:style w:type="paragraph" w:styleId="Odsekzoznamu">
    <w:name w:val="List Paragraph"/>
    <w:basedOn w:val="Normlny"/>
    <w:uiPriority w:val="34"/>
    <w:qFormat/>
    <w:rsid w:val="00421A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bdr w:val="none" w:sz="0" w:space="0" w:color="auto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4" Type="http://schemas.openxmlformats.org/officeDocument/2006/relationships/image" Target="media/image1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15000"/>
          </a:lnSpc>
          <a:spcBef>
            <a:spcPts val="3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Erika Reimannova</cp:lastModifiedBy>
  <cp:revision>9</cp:revision>
  <dcterms:created xsi:type="dcterms:W3CDTF">2016-03-14T15:27:00Z</dcterms:created>
  <dcterms:modified xsi:type="dcterms:W3CDTF">2016-03-16T07:18:00Z</dcterms:modified>
</cp:coreProperties>
</file>